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4E2" w:rsidRDefault="007954E2" w:rsidP="007954E2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的结构及计算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安徽合肥质检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分子的一条单链中嘌呤数是嘧啶数的</w:t>
      </w:r>
      <w:r w:rsidRPr="00823800">
        <w:rPr>
          <w:rFonts w:ascii="Times New Roman" w:hAnsi="Times New Roman" w:cs="Times New Roman"/>
        </w:rPr>
        <w:t>2.5</w:t>
      </w:r>
      <w:r w:rsidRPr="00823800">
        <w:rPr>
          <w:rFonts w:ascii="Times New Roman" w:hAnsi="Times New Roman" w:cs="Times New Roman"/>
        </w:rPr>
        <w:t>倍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另一条链和整个分子中嘌呤数和嘧啶数的比例分别是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0.5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1B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0.5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2.5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0.4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1D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0.5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青海海东联考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下图所示的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分子中脱氧核苷酸的配对连接方式中正确的是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4E2" w:rsidRDefault="007954E2" w:rsidP="007954E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68600" cy="1543050"/>
            <wp:effectExtent l="0" t="0" r="0" b="0"/>
            <wp:docPr id="1" name="图片 1" descr="毛毛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1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下列有关核酸的叙述中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中的五碳糖相同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多数原核生物的遗传物质是</w:t>
      </w:r>
      <w:r w:rsidRPr="00823800">
        <w:rPr>
          <w:rFonts w:ascii="Times New Roman" w:hAnsi="Times New Roman" w:cs="Times New Roman"/>
        </w:rPr>
        <w:t>DNA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双链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分子中嘌呤数等于嘧啶数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只有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才</w:t>
      </w:r>
      <w:r w:rsidRPr="00823800">
        <w:rPr>
          <w:rFonts w:ascii="Times New Roman" w:hAnsi="Times New Roman" w:cs="Times New Roman" w:hint="eastAsia"/>
        </w:rPr>
        <w:t>能携带遗传信息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河北定州中学调考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分子结构的叙述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分子是由两条反向平行的核糖核苷酸链盘旋而成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遗传信息存储于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分子碱基对的排列顺序中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两条链上的碱基遵循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G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的配对原则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两条链上的碱基通过氢键连接成碱基对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湖北十堰测试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分子中的磷酸和脱氧核糖交替连接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排在外侧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构成基本</w:t>
      </w:r>
      <w:r w:rsidRPr="00823800">
        <w:rPr>
          <w:rFonts w:ascii="Times New Roman" w:hAnsi="Times New Roman" w:cs="Times New Roman" w:hint="eastAsia"/>
        </w:rPr>
        <w:t>骨架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嘌呤碱基与嘧啶碱基的结合保证了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分子空间结构的相对稳定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分子中两条脱氧核苷酸链之间的碱基一定是通过氢键连接的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大小相同、碱基含量相同的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分子所携带的遗传信息一定相同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某双链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分子含有</w:t>
      </w:r>
      <w:r w:rsidRPr="00823800">
        <w:rPr>
          <w:rFonts w:ascii="Times New Roman" w:hAnsi="Times New Roman" w:cs="Times New Roman"/>
        </w:rPr>
        <w:t>1000</w:t>
      </w:r>
      <w:r w:rsidRPr="00823800">
        <w:rPr>
          <w:rFonts w:ascii="Times New Roman" w:hAnsi="Times New Roman" w:cs="Times New Roman"/>
        </w:rPr>
        <w:t>个碱基对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其中一条链上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＋</w:t>
      </w:r>
      <w:r w:rsidRPr="00823800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占该链碱基总数的</w:t>
      </w:r>
      <w:r w:rsidRPr="00823800">
        <w:rPr>
          <w:rFonts w:ascii="Times New Roman" w:hAnsi="Times New Roman" w:cs="Times New Roman"/>
        </w:rPr>
        <w:t>3/5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用</w:t>
      </w:r>
      <w:r w:rsidRPr="00823800">
        <w:rPr>
          <w:rFonts w:ascii="Times New Roman" w:hAnsi="Times New Roman" w:cs="Times New Roman"/>
          <w:vertAlign w:val="superscript"/>
        </w:rPr>
        <w:t>15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标记该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并在含</w:t>
      </w:r>
      <w:r w:rsidRPr="00823800">
        <w:rPr>
          <w:rFonts w:ascii="Times New Roman" w:hAnsi="Times New Roman" w:cs="Times New Roman"/>
          <w:vertAlign w:val="superscript"/>
        </w:rPr>
        <w:t>14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的培养基中连续复制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含有</w:t>
      </w:r>
      <w:r w:rsidRPr="00823800">
        <w:rPr>
          <w:rFonts w:ascii="Times New Roman" w:hAnsi="Times New Roman" w:cs="Times New Roman"/>
          <w:vertAlign w:val="superscript"/>
        </w:rPr>
        <w:t>14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分子占全部子代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分子的</w:t>
      </w:r>
      <w:r w:rsidRPr="00823800">
        <w:rPr>
          <w:rFonts w:ascii="Times New Roman" w:hAnsi="Times New Roman" w:cs="Times New Roman"/>
        </w:rPr>
        <w:t>7/8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含</w:t>
      </w:r>
      <w:r w:rsidRPr="00823800">
        <w:rPr>
          <w:rFonts w:ascii="Times New Roman" w:hAnsi="Times New Roman" w:cs="Times New Roman"/>
          <w:vertAlign w:val="superscript"/>
        </w:rPr>
        <w:t>15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的脱氧核苷酸链共有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条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每个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分子含有氢键</w:t>
      </w:r>
      <w:r w:rsidRPr="00823800">
        <w:rPr>
          <w:rFonts w:ascii="Times New Roman" w:hAnsi="Times New Roman" w:cs="Times New Roman"/>
        </w:rPr>
        <w:t>2400</w:t>
      </w:r>
      <w:r w:rsidRPr="00823800">
        <w:rPr>
          <w:rFonts w:ascii="Times New Roman" w:hAnsi="Times New Roman" w:cs="Times New Roman"/>
        </w:rPr>
        <w:t>个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消耗游离的胞嘧啶脱氧核苷酸</w:t>
      </w:r>
      <w:r w:rsidRPr="00823800">
        <w:rPr>
          <w:rFonts w:ascii="Times New Roman" w:hAnsi="Times New Roman" w:cs="Times New Roman"/>
        </w:rPr>
        <w:t>6000</w:t>
      </w:r>
      <w:r w:rsidRPr="00823800">
        <w:rPr>
          <w:rFonts w:ascii="Times New Roman" w:hAnsi="Times New Roman" w:cs="Times New Roman"/>
        </w:rPr>
        <w:t>个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在一个双链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碱基总数为</w:t>
      </w:r>
      <w:r w:rsidRPr="00823800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腺嘌呤碱基数为</w:t>
      </w:r>
      <w:r w:rsidRPr="00823800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以下有关结构数目不正确的是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碱基之间的氢键数为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3m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2n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/2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一条链中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＋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的数值为</w:t>
      </w:r>
      <w:r w:rsidRPr="00823800">
        <w:rPr>
          <w:rFonts w:ascii="Times New Roman" w:hAnsi="Times New Roman" w:cs="Times New Roman"/>
        </w:rPr>
        <w:t>n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G</w:t>
      </w:r>
      <w:r w:rsidRPr="00823800">
        <w:rPr>
          <w:rFonts w:ascii="Times New Roman" w:hAnsi="Times New Roman" w:cs="Times New Roman"/>
        </w:rPr>
        <w:t>的数量为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n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一条链中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＋</w:t>
      </w:r>
      <w:r w:rsidRPr="00823800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G</w:t>
      </w:r>
      <w:r w:rsidRPr="00823800">
        <w:rPr>
          <w:rFonts w:ascii="Times New Roman" w:hAnsi="Times New Roman" w:cs="Times New Roman"/>
        </w:rPr>
        <w:t>＋</w:t>
      </w: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的比值为</w:t>
      </w:r>
      <w:r w:rsidRPr="00823800">
        <w:rPr>
          <w:rFonts w:ascii="Times New Roman" w:hAnsi="Times New Roman" w:cs="Times New Roman"/>
        </w:rPr>
        <w:t>2n/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2n</w:t>
      </w:r>
      <w:r>
        <w:rPr>
          <w:rFonts w:ascii="Times New Roman" w:hAnsi="Times New Roman" w:cs="Times New Roman"/>
        </w:rPr>
        <w:t>)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江苏无锡月考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一个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分子片段中有鸟嘌呤</w:t>
      </w:r>
      <w:r w:rsidRPr="00823800">
        <w:rPr>
          <w:rFonts w:ascii="Times New Roman" w:hAnsi="Times New Roman" w:cs="Times New Roman"/>
        </w:rPr>
        <w:t>500</w:t>
      </w:r>
      <w:r w:rsidRPr="00823800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腺嘌呤与鸟嘌呤之比是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 w:hint="eastAsia"/>
        </w:rPr>
        <w:t>∶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则这个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分子中含有脱氧核糖的数目为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1500</w:t>
      </w:r>
      <w:r w:rsidRPr="00823800">
        <w:rPr>
          <w:rFonts w:ascii="Times New Roman" w:hAnsi="Times New Roman" w:cs="Times New Roman"/>
        </w:rPr>
        <w:t>个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3000</w:t>
      </w:r>
      <w:r w:rsidRPr="00823800">
        <w:rPr>
          <w:rFonts w:ascii="Times New Roman" w:hAnsi="Times New Roman" w:cs="Times New Roman"/>
        </w:rPr>
        <w:t>个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4000</w:t>
      </w:r>
      <w:r w:rsidRPr="00823800">
        <w:rPr>
          <w:rFonts w:ascii="Times New Roman" w:hAnsi="Times New Roman" w:cs="Times New Roman"/>
        </w:rPr>
        <w:t>个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8000</w:t>
      </w:r>
      <w:r w:rsidRPr="00823800">
        <w:rPr>
          <w:rFonts w:ascii="Times New Roman" w:hAnsi="Times New Roman" w:cs="Times New Roman"/>
        </w:rPr>
        <w:t>个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生物组织中提取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进行分析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其四种碱基数的比例是鸟嘌呤与胞嘧啶之和占全部碱基数的</w:t>
      </w:r>
      <w:r w:rsidRPr="00823800">
        <w:rPr>
          <w:rFonts w:ascii="Times New Roman" w:hAnsi="Times New Roman" w:cs="Times New Roman"/>
        </w:rPr>
        <w:t>46%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又知该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的一条链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链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所含的碱基中</w:t>
      </w:r>
      <w:r w:rsidRPr="00823800">
        <w:rPr>
          <w:rFonts w:ascii="Times New Roman" w:hAnsi="Times New Roman" w:cs="Times New Roman"/>
        </w:rPr>
        <w:t>28%</w:t>
      </w:r>
      <w:r w:rsidRPr="00823800">
        <w:rPr>
          <w:rFonts w:ascii="Times New Roman" w:hAnsi="Times New Roman" w:cs="Times New Roman"/>
        </w:rPr>
        <w:t>是腺嘌呤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则与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链相对应的另一条链中腺嘌呤占该链全部碱基数的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26%B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24%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14%D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11%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双螺旋结构模</w:t>
      </w:r>
      <w:r w:rsidRPr="00823800">
        <w:rPr>
          <w:rFonts w:ascii="Times New Roman" w:hAnsi="Times New Roman" w:cs="Times New Roman" w:hint="eastAsia"/>
        </w:rPr>
        <w:t>型的提出是二十世纪自然科学的伟大成就之一。下列研究成果中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为该模型构建提供主要依据的是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赫尔希和蔡斯证明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是遗传物质的实验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富兰克林等拍摄的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射线衍射图谱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查哥夫发现的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中嘌呤含量与嘧啶含量相等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沃森和克里克提出的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半保留复制机制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</w:t>
      </w:r>
    </w:p>
    <w:p w:rsidR="007954E2" w:rsidRDefault="007954E2" w:rsidP="007954E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①④</w:t>
      </w:r>
    </w:p>
    <w:p w:rsidR="003836DB" w:rsidRPr="007954E2" w:rsidRDefault="003836DB">
      <w:bookmarkStart w:id="0" w:name="_GoBack"/>
      <w:bookmarkEnd w:id="0"/>
    </w:p>
    <w:sectPr w:rsidR="003836DB" w:rsidRPr="007954E2" w:rsidSect="00050CE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C21" w:rsidRDefault="008C3C21" w:rsidP="008C3C21">
      <w:r>
        <w:separator/>
      </w:r>
    </w:p>
  </w:endnote>
  <w:endnote w:type="continuationSeparator" w:id="1">
    <w:p w:rsidR="008C3C21" w:rsidRDefault="008C3C21" w:rsidP="008C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C21" w:rsidRDefault="008C3C21" w:rsidP="008C3C21">
      <w:r>
        <w:separator/>
      </w:r>
    </w:p>
  </w:footnote>
  <w:footnote w:type="continuationSeparator" w:id="1">
    <w:p w:rsidR="008C3C21" w:rsidRDefault="008C3C21" w:rsidP="008C3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C21" w:rsidRPr="008C3C21" w:rsidRDefault="008C3C21" w:rsidP="008C3C2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54E2"/>
    <w:rsid w:val="00050CE5"/>
    <w:rsid w:val="003836DB"/>
    <w:rsid w:val="007954E2"/>
    <w:rsid w:val="008C3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CE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954E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954E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954E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954E2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7954E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954E2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8C3C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C3C21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8C3C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8C3C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954E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954E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954E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954E2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7954E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954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1077</Characters>
  <Application>Microsoft Office Word</Application>
  <DocSecurity>0</DocSecurity>
  <Lines>8</Lines>
  <Paragraphs>2</Paragraphs>
  <ScaleCrop>false</ScaleCrop>
  <Company>微软中国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2021-07-01T07:31:00Z</dcterms:created>
  <dcterms:modified xsi:type="dcterms:W3CDTF">2021-09-03T11:02:00Z</dcterms:modified>
</cp:coreProperties>
</file>